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0D993" w14:textId="6AFFDF86" w:rsidR="00A6561E" w:rsidRPr="00A6561E" w:rsidRDefault="00A6561E" w:rsidP="00FC690C">
      <w:pPr>
        <w:rPr>
          <w:b/>
          <w:bCs/>
          <w:sz w:val="20"/>
          <w:szCs w:val="20"/>
        </w:rPr>
      </w:pPr>
      <w:r w:rsidRPr="00A6561E">
        <w:rPr>
          <w:b/>
          <w:bCs/>
          <w:sz w:val="20"/>
          <w:szCs w:val="20"/>
        </w:rPr>
        <w:t>AMNESTY INTERNATIONAL</w:t>
      </w:r>
      <w:r w:rsidRPr="00A6561E">
        <w:rPr>
          <w:b/>
          <w:bCs/>
          <w:sz w:val="20"/>
          <w:szCs w:val="20"/>
        </w:rPr>
        <w:br/>
        <w:t>PRESS RELEASE</w:t>
      </w:r>
    </w:p>
    <w:p w14:paraId="752F0B71" w14:textId="6FEC4510" w:rsidR="00A6561E" w:rsidRPr="00A6561E" w:rsidRDefault="00A6561E" w:rsidP="00FC690C">
      <w:pPr>
        <w:rPr>
          <w:b/>
          <w:bCs/>
          <w:color w:val="auto"/>
          <w:sz w:val="20"/>
          <w:szCs w:val="20"/>
          <w:lang w:eastAsia="en-US"/>
        </w:rPr>
      </w:pPr>
      <w:r w:rsidRPr="00A6561E">
        <w:rPr>
          <w:b/>
          <w:bCs/>
          <w:color w:val="FF0000"/>
          <w:sz w:val="20"/>
          <w:szCs w:val="20"/>
        </w:rPr>
        <w:t xml:space="preserve">Embargoed for release until 00:01 GMT on </w:t>
      </w:r>
      <w:r w:rsidRPr="00A6561E">
        <w:rPr>
          <w:b/>
          <w:bCs/>
          <w:color w:val="FF0000"/>
          <w:sz w:val="20"/>
          <w:szCs w:val="20"/>
        </w:rPr>
        <w:t xml:space="preserve">4 March </w:t>
      </w:r>
      <w:r w:rsidRPr="00A6561E">
        <w:rPr>
          <w:b/>
          <w:bCs/>
          <w:color w:val="FF0000"/>
          <w:sz w:val="20"/>
          <w:szCs w:val="20"/>
        </w:rPr>
        <w:t>2019</w:t>
      </w:r>
    </w:p>
    <w:p w14:paraId="2ACBA049" w14:textId="2F2023F9" w:rsidR="00FC690C" w:rsidRDefault="00FC690C" w:rsidP="00FC690C">
      <w:pPr>
        <w:rPr>
          <w:b/>
          <w:bCs/>
          <w:sz w:val="28"/>
          <w:szCs w:val="28"/>
        </w:rPr>
      </w:pPr>
      <w:r w:rsidRPr="2C4EDB79">
        <w:rPr>
          <w:b/>
          <w:bCs/>
          <w:sz w:val="28"/>
          <w:szCs w:val="28"/>
        </w:rPr>
        <w:t xml:space="preserve">Thailand: From free speech to refugee protection, next government must </w:t>
      </w:r>
      <w:r w:rsidR="00F77A61">
        <w:rPr>
          <w:b/>
          <w:bCs/>
          <w:sz w:val="28"/>
          <w:szCs w:val="28"/>
        </w:rPr>
        <w:t>undertake</w:t>
      </w:r>
      <w:r w:rsidR="00F77A61" w:rsidRPr="2C4EDB79">
        <w:rPr>
          <w:b/>
          <w:bCs/>
          <w:sz w:val="28"/>
          <w:szCs w:val="28"/>
        </w:rPr>
        <w:t xml:space="preserve"> </w:t>
      </w:r>
      <w:r w:rsidRPr="2C4EDB79">
        <w:rPr>
          <w:b/>
          <w:bCs/>
          <w:sz w:val="28"/>
          <w:szCs w:val="28"/>
        </w:rPr>
        <w:t>deep reforms</w:t>
      </w:r>
    </w:p>
    <w:p w14:paraId="60D0C8F0" w14:textId="00D581E1" w:rsidR="00FC690C" w:rsidRDefault="00FC690C" w:rsidP="00FC690C">
      <w:pPr>
        <w:rPr>
          <w:sz w:val="20"/>
          <w:szCs w:val="20"/>
        </w:rPr>
      </w:pPr>
      <w:r w:rsidRPr="2C4EDB79">
        <w:rPr>
          <w:sz w:val="20"/>
          <w:szCs w:val="20"/>
        </w:rPr>
        <w:t xml:space="preserve">Thailand’s next government will need </w:t>
      </w:r>
      <w:r>
        <w:rPr>
          <w:sz w:val="20"/>
          <w:szCs w:val="20"/>
        </w:rPr>
        <w:t xml:space="preserve">to </w:t>
      </w:r>
      <w:r w:rsidR="00DC4170">
        <w:rPr>
          <w:sz w:val="20"/>
          <w:szCs w:val="20"/>
        </w:rPr>
        <w:t>lift</w:t>
      </w:r>
      <w:r w:rsidRPr="2C4EDB79">
        <w:rPr>
          <w:sz w:val="20"/>
          <w:szCs w:val="20"/>
        </w:rPr>
        <w:t xml:space="preserve"> </w:t>
      </w:r>
      <w:r w:rsidR="00A6561E">
        <w:rPr>
          <w:sz w:val="20"/>
          <w:szCs w:val="20"/>
        </w:rPr>
        <w:t>undue</w:t>
      </w:r>
      <w:r w:rsidR="00A6561E">
        <w:rPr>
          <w:sz w:val="20"/>
          <w:szCs w:val="20"/>
        </w:rPr>
        <w:t xml:space="preserve"> </w:t>
      </w:r>
      <w:r w:rsidR="00F77A61">
        <w:rPr>
          <w:sz w:val="20"/>
          <w:szCs w:val="20"/>
        </w:rPr>
        <w:t>restrictions on</w:t>
      </w:r>
      <w:r>
        <w:rPr>
          <w:sz w:val="20"/>
          <w:szCs w:val="20"/>
        </w:rPr>
        <w:t xml:space="preserve"> freedom of expression </w:t>
      </w:r>
      <w:r w:rsidRPr="2C4EDB79">
        <w:rPr>
          <w:sz w:val="20"/>
          <w:szCs w:val="20"/>
        </w:rPr>
        <w:t xml:space="preserve">and </w:t>
      </w:r>
      <w:r w:rsidR="003D7443">
        <w:rPr>
          <w:sz w:val="20"/>
          <w:szCs w:val="20"/>
        </w:rPr>
        <w:t>limit</w:t>
      </w:r>
      <w:r>
        <w:rPr>
          <w:sz w:val="20"/>
          <w:szCs w:val="20"/>
        </w:rPr>
        <w:t xml:space="preserve"> </w:t>
      </w:r>
      <w:r w:rsidR="00013A42">
        <w:rPr>
          <w:sz w:val="20"/>
          <w:szCs w:val="20"/>
        </w:rPr>
        <w:t>a</w:t>
      </w:r>
      <w:r w:rsidR="00BA026A">
        <w:rPr>
          <w:sz w:val="20"/>
          <w:szCs w:val="20"/>
        </w:rPr>
        <w:t>rbitrary</w:t>
      </w:r>
      <w:r w:rsidR="00013A42">
        <w:rPr>
          <w:sz w:val="20"/>
          <w:szCs w:val="20"/>
        </w:rPr>
        <w:t xml:space="preserve"> </w:t>
      </w:r>
      <w:r>
        <w:rPr>
          <w:sz w:val="20"/>
          <w:szCs w:val="20"/>
        </w:rPr>
        <w:t>executive powers</w:t>
      </w:r>
      <w:r w:rsidRPr="2C4EDB79">
        <w:rPr>
          <w:sz w:val="20"/>
          <w:szCs w:val="20"/>
        </w:rPr>
        <w:t>, Amnesty International said</w:t>
      </w:r>
      <w:r w:rsidR="00013A42">
        <w:rPr>
          <w:sz w:val="20"/>
          <w:szCs w:val="20"/>
        </w:rPr>
        <w:t xml:space="preserve"> ahead of polling day on 24 March.</w:t>
      </w:r>
    </w:p>
    <w:p w14:paraId="44B996C6" w14:textId="669C0D2D" w:rsidR="003D7443" w:rsidRDefault="00FC690C" w:rsidP="00FC690C">
      <w:pPr>
        <w:rPr>
          <w:sz w:val="20"/>
          <w:szCs w:val="20"/>
        </w:rPr>
      </w:pPr>
      <w:r w:rsidRPr="2C4EDB79">
        <w:rPr>
          <w:sz w:val="20"/>
          <w:szCs w:val="20"/>
        </w:rPr>
        <w:t>“</w:t>
      </w:r>
      <w:r>
        <w:rPr>
          <w:sz w:val="20"/>
          <w:szCs w:val="20"/>
        </w:rPr>
        <w:t xml:space="preserve">The new administration </w:t>
      </w:r>
      <w:r w:rsidR="00F77A61">
        <w:rPr>
          <w:sz w:val="20"/>
          <w:szCs w:val="20"/>
        </w:rPr>
        <w:t>should</w:t>
      </w:r>
      <w:r>
        <w:rPr>
          <w:sz w:val="20"/>
          <w:szCs w:val="20"/>
        </w:rPr>
        <w:t xml:space="preserve"> end the criminalization of peaceful dissent and </w:t>
      </w:r>
      <w:r w:rsidR="00DC4170">
        <w:rPr>
          <w:sz w:val="20"/>
          <w:szCs w:val="20"/>
        </w:rPr>
        <w:t xml:space="preserve">other severe limitations </w:t>
      </w:r>
      <w:r>
        <w:rPr>
          <w:sz w:val="20"/>
          <w:szCs w:val="20"/>
        </w:rPr>
        <w:t xml:space="preserve">on freedom of expression. </w:t>
      </w:r>
      <w:r w:rsidR="00DC4170">
        <w:rPr>
          <w:sz w:val="20"/>
          <w:szCs w:val="20"/>
        </w:rPr>
        <w:t>Over</w:t>
      </w:r>
      <w:r>
        <w:rPr>
          <w:sz w:val="20"/>
          <w:szCs w:val="20"/>
        </w:rPr>
        <w:t xml:space="preserve"> </w:t>
      </w:r>
      <w:r w:rsidR="00DC4170">
        <w:rPr>
          <w:sz w:val="20"/>
          <w:szCs w:val="20"/>
        </w:rPr>
        <w:t>the last</w:t>
      </w:r>
      <w:r>
        <w:rPr>
          <w:sz w:val="20"/>
          <w:szCs w:val="20"/>
        </w:rPr>
        <w:t xml:space="preserve"> ten years of political instability, </w:t>
      </w:r>
      <w:r w:rsidR="00DC4170">
        <w:rPr>
          <w:sz w:val="20"/>
          <w:szCs w:val="20"/>
        </w:rPr>
        <w:t xml:space="preserve">the Thai </w:t>
      </w:r>
      <w:r>
        <w:rPr>
          <w:sz w:val="20"/>
          <w:szCs w:val="20"/>
        </w:rPr>
        <w:t xml:space="preserve">authorities have </w:t>
      </w:r>
      <w:r w:rsidR="00DC4170">
        <w:rPr>
          <w:sz w:val="20"/>
          <w:szCs w:val="20"/>
        </w:rPr>
        <w:t xml:space="preserve">often </w:t>
      </w:r>
      <w:r w:rsidR="00013A42">
        <w:rPr>
          <w:sz w:val="20"/>
          <w:szCs w:val="20"/>
        </w:rPr>
        <w:t>invoked</w:t>
      </w:r>
      <w:r>
        <w:rPr>
          <w:sz w:val="20"/>
          <w:szCs w:val="20"/>
        </w:rPr>
        <w:t xml:space="preserve"> national security to silence </w:t>
      </w:r>
      <w:r w:rsidRPr="2C4EDB79">
        <w:rPr>
          <w:sz w:val="20"/>
          <w:szCs w:val="20"/>
        </w:rPr>
        <w:t xml:space="preserve">perceived critics and peaceful political opponents,” said Katherine Gerson, Amnesty International’s Thailand campaigner. </w:t>
      </w:r>
    </w:p>
    <w:p w14:paraId="1ED9FFE0" w14:textId="2F0D2360" w:rsidR="00FC690C" w:rsidRDefault="00FC690C" w:rsidP="00FC690C">
      <w:pPr>
        <w:rPr>
          <w:sz w:val="20"/>
          <w:szCs w:val="20"/>
        </w:rPr>
      </w:pPr>
      <w:r w:rsidRPr="2C4EDB79">
        <w:rPr>
          <w:sz w:val="20"/>
          <w:szCs w:val="20"/>
        </w:rPr>
        <w:t>“</w:t>
      </w:r>
      <w:r w:rsidR="00DC4170">
        <w:rPr>
          <w:sz w:val="20"/>
          <w:szCs w:val="20"/>
        </w:rPr>
        <w:t>The Thai a</w:t>
      </w:r>
      <w:r>
        <w:rPr>
          <w:sz w:val="20"/>
          <w:szCs w:val="20"/>
        </w:rPr>
        <w:t xml:space="preserve">uthorities have also </w:t>
      </w:r>
      <w:r w:rsidR="002217D4">
        <w:rPr>
          <w:sz w:val="20"/>
          <w:szCs w:val="20"/>
        </w:rPr>
        <w:t xml:space="preserve">arbitrarily </w:t>
      </w:r>
      <w:r w:rsidR="00634379">
        <w:rPr>
          <w:sz w:val="20"/>
          <w:szCs w:val="20"/>
        </w:rPr>
        <w:t>employed</w:t>
      </w:r>
      <w:r w:rsidRPr="2C4EDB79">
        <w:rPr>
          <w:sz w:val="20"/>
          <w:szCs w:val="20"/>
        </w:rPr>
        <w:t xml:space="preserve"> emergency </w:t>
      </w:r>
      <w:r>
        <w:rPr>
          <w:sz w:val="20"/>
          <w:szCs w:val="20"/>
        </w:rPr>
        <w:t xml:space="preserve">powers </w:t>
      </w:r>
      <w:r w:rsidR="002217D4">
        <w:rPr>
          <w:sz w:val="20"/>
          <w:szCs w:val="20"/>
        </w:rPr>
        <w:t>to violate</w:t>
      </w:r>
      <w:r w:rsidR="000D33FD">
        <w:rPr>
          <w:sz w:val="20"/>
          <w:szCs w:val="20"/>
        </w:rPr>
        <w:t xml:space="preserve"> human rights,</w:t>
      </w:r>
      <w:r w:rsidRPr="2C4EDB79">
        <w:rPr>
          <w:sz w:val="20"/>
          <w:szCs w:val="20"/>
        </w:rPr>
        <w:t>” said Katherine Gerson. “</w:t>
      </w:r>
      <w:r w:rsidR="00A6561E" w:rsidRPr="00A6561E">
        <w:rPr>
          <w:sz w:val="20"/>
          <w:szCs w:val="20"/>
        </w:rPr>
        <w:t>The next government must respect human rights even in emergencies.</w:t>
      </w:r>
      <w:r w:rsidR="00A656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It will need to strengthen legal protections to prevent the grave human rights violations that have flourished </w:t>
      </w:r>
      <w:r w:rsidR="000D33FD">
        <w:rPr>
          <w:sz w:val="20"/>
          <w:szCs w:val="20"/>
        </w:rPr>
        <w:t>under military rule</w:t>
      </w:r>
      <w:r w:rsidR="006203BF">
        <w:rPr>
          <w:sz w:val="20"/>
          <w:szCs w:val="20"/>
        </w:rPr>
        <w:t xml:space="preserve"> and </w:t>
      </w:r>
      <w:r w:rsidR="002D1C45">
        <w:rPr>
          <w:sz w:val="20"/>
          <w:szCs w:val="20"/>
        </w:rPr>
        <w:t>in the absence of accountability</w:t>
      </w:r>
      <w:r>
        <w:rPr>
          <w:sz w:val="20"/>
          <w:szCs w:val="20"/>
        </w:rPr>
        <w:t>.</w:t>
      </w:r>
      <w:r w:rsidRPr="2C4EDB79">
        <w:rPr>
          <w:sz w:val="20"/>
          <w:szCs w:val="20"/>
        </w:rPr>
        <w:t>”</w:t>
      </w:r>
    </w:p>
    <w:p w14:paraId="2C39F4F7" w14:textId="060D9920" w:rsidR="00F27DC5" w:rsidRDefault="00FC690C">
      <w:pPr>
        <w:rPr>
          <w:sz w:val="20"/>
          <w:szCs w:val="20"/>
        </w:rPr>
      </w:pPr>
      <w:r>
        <w:rPr>
          <w:sz w:val="20"/>
          <w:szCs w:val="20"/>
        </w:rPr>
        <w:t>After</w:t>
      </w:r>
      <w:r w:rsidRPr="2C4EDB79">
        <w:rPr>
          <w:sz w:val="20"/>
          <w:szCs w:val="20"/>
        </w:rPr>
        <w:t xml:space="preserve"> the </w:t>
      </w:r>
      <w:r>
        <w:rPr>
          <w:sz w:val="20"/>
          <w:szCs w:val="20"/>
        </w:rPr>
        <w:t xml:space="preserve">Royal Thai Army took power in a </w:t>
      </w:r>
      <w:r w:rsidR="000D33FD">
        <w:rPr>
          <w:sz w:val="20"/>
          <w:szCs w:val="20"/>
        </w:rPr>
        <w:t xml:space="preserve">May 2014 </w:t>
      </w:r>
      <w:r>
        <w:rPr>
          <w:sz w:val="20"/>
          <w:szCs w:val="20"/>
        </w:rPr>
        <w:t>coup</w:t>
      </w:r>
      <w:r w:rsidR="000D33FD">
        <w:rPr>
          <w:sz w:val="20"/>
          <w:szCs w:val="20"/>
        </w:rPr>
        <w:t xml:space="preserve"> and declared martial law</w:t>
      </w:r>
      <w:r>
        <w:rPr>
          <w:sz w:val="20"/>
          <w:szCs w:val="20"/>
        </w:rPr>
        <w:t>, the</w:t>
      </w:r>
      <w:r w:rsidR="00634379">
        <w:rPr>
          <w:sz w:val="20"/>
          <w:szCs w:val="20"/>
        </w:rPr>
        <w:t xml:space="preserve"> military </w:t>
      </w:r>
      <w:r w:rsidR="00F27DC5">
        <w:rPr>
          <w:sz w:val="20"/>
          <w:szCs w:val="20"/>
        </w:rPr>
        <w:t>authorities</w:t>
      </w:r>
      <w:r>
        <w:rPr>
          <w:sz w:val="20"/>
          <w:szCs w:val="20"/>
        </w:rPr>
        <w:t xml:space="preserve"> heavily restricted </w:t>
      </w:r>
      <w:r w:rsidR="000D33FD">
        <w:rPr>
          <w:sz w:val="20"/>
          <w:szCs w:val="20"/>
        </w:rPr>
        <w:t xml:space="preserve">the exercise of basic </w:t>
      </w:r>
      <w:r>
        <w:rPr>
          <w:sz w:val="20"/>
          <w:szCs w:val="20"/>
        </w:rPr>
        <w:t>human rights</w:t>
      </w:r>
      <w:r w:rsidR="000D33FD">
        <w:rPr>
          <w:sz w:val="20"/>
          <w:szCs w:val="20"/>
        </w:rPr>
        <w:t>. They</w:t>
      </w:r>
      <w:r>
        <w:rPr>
          <w:sz w:val="20"/>
          <w:szCs w:val="20"/>
        </w:rPr>
        <w:t xml:space="preserve"> p</w:t>
      </w:r>
      <w:r w:rsidR="000D33FD">
        <w:rPr>
          <w:sz w:val="20"/>
          <w:szCs w:val="20"/>
        </w:rPr>
        <w:t>ledged</w:t>
      </w:r>
      <w:r>
        <w:rPr>
          <w:sz w:val="20"/>
          <w:szCs w:val="20"/>
        </w:rPr>
        <w:t xml:space="preserve"> </w:t>
      </w:r>
      <w:r w:rsidR="000D33FD">
        <w:rPr>
          <w:sz w:val="20"/>
          <w:szCs w:val="20"/>
        </w:rPr>
        <w:t xml:space="preserve">that </w:t>
      </w:r>
      <w:r>
        <w:rPr>
          <w:sz w:val="20"/>
          <w:szCs w:val="20"/>
        </w:rPr>
        <w:t>th</w:t>
      </w:r>
      <w:r w:rsidR="000D33FD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sweeping rights restrictions they </w:t>
      </w:r>
      <w:r w:rsidR="000D33FD">
        <w:rPr>
          <w:sz w:val="20"/>
          <w:szCs w:val="20"/>
        </w:rPr>
        <w:t>had enacted</w:t>
      </w:r>
      <w:r>
        <w:rPr>
          <w:sz w:val="20"/>
          <w:szCs w:val="20"/>
        </w:rPr>
        <w:t xml:space="preserve"> were temporary measures to preserve peace and order</w:t>
      </w:r>
      <w:r w:rsidR="00F27DC5">
        <w:rPr>
          <w:sz w:val="20"/>
          <w:szCs w:val="20"/>
        </w:rPr>
        <w:t>,</w:t>
      </w:r>
      <w:r>
        <w:rPr>
          <w:sz w:val="20"/>
          <w:szCs w:val="20"/>
        </w:rPr>
        <w:t xml:space="preserve"> and that </w:t>
      </w:r>
      <w:r w:rsidR="00F27DC5">
        <w:rPr>
          <w:sz w:val="20"/>
          <w:szCs w:val="20"/>
        </w:rPr>
        <w:t xml:space="preserve">democratic </w:t>
      </w:r>
      <w:r>
        <w:rPr>
          <w:sz w:val="20"/>
          <w:szCs w:val="20"/>
        </w:rPr>
        <w:t>elections were on the horizon. B</w:t>
      </w:r>
      <w:r w:rsidR="00F27DC5">
        <w:rPr>
          <w:sz w:val="20"/>
          <w:szCs w:val="20"/>
        </w:rPr>
        <w:t>ut they repeatedly</w:t>
      </w:r>
      <w:r>
        <w:rPr>
          <w:sz w:val="20"/>
          <w:szCs w:val="20"/>
        </w:rPr>
        <w:t xml:space="preserve"> </w:t>
      </w:r>
      <w:r w:rsidR="00F27DC5">
        <w:rPr>
          <w:sz w:val="20"/>
          <w:szCs w:val="20"/>
        </w:rPr>
        <w:t>delayed both the</w:t>
      </w:r>
      <w:r>
        <w:rPr>
          <w:sz w:val="20"/>
          <w:szCs w:val="20"/>
        </w:rPr>
        <w:t xml:space="preserve"> lifting of rights restrictions </w:t>
      </w:r>
      <w:r w:rsidR="00F27DC5">
        <w:rPr>
          <w:sz w:val="20"/>
          <w:szCs w:val="20"/>
        </w:rPr>
        <w:t>and the holding of elections</w:t>
      </w:r>
      <w:r>
        <w:rPr>
          <w:sz w:val="20"/>
          <w:szCs w:val="20"/>
        </w:rPr>
        <w:t>.</w:t>
      </w:r>
    </w:p>
    <w:p w14:paraId="4677713C" w14:textId="77777777" w:rsidR="000D33FD" w:rsidRPr="00532AD1" w:rsidRDefault="000D33FD" w:rsidP="00FC690C">
      <w:pPr>
        <w:rPr>
          <w:sz w:val="20"/>
          <w:szCs w:val="20"/>
        </w:rPr>
      </w:pPr>
      <w:r w:rsidRPr="2C4EDB79">
        <w:rPr>
          <w:sz w:val="20"/>
          <w:szCs w:val="20"/>
        </w:rPr>
        <w:t>The current election date of 24 March 2019 has been validated by the Election</w:t>
      </w:r>
      <w:r w:rsidR="00F27DC5">
        <w:rPr>
          <w:sz w:val="20"/>
          <w:szCs w:val="20"/>
        </w:rPr>
        <w:t xml:space="preserve"> Commission and appears likely</w:t>
      </w:r>
      <w:r w:rsidRPr="2C4EDB79">
        <w:rPr>
          <w:sz w:val="20"/>
          <w:szCs w:val="20"/>
        </w:rPr>
        <w:t xml:space="preserve"> to go ahead.</w:t>
      </w:r>
    </w:p>
    <w:p w14:paraId="6F3FEBE7" w14:textId="2E0C75B8" w:rsidR="00FC690C" w:rsidRPr="00532AD1" w:rsidRDefault="00FC690C" w:rsidP="00FC690C">
      <w:pPr>
        <w:rPr>
          <w:sz w:val="20"/>
          <w:szCs w:val="20"/>
        </w:rPr>
      </w:pPr>
      <w:r w:rsidRPr="2C4EDB79">
        <w:rPr>
          <w:sz w:val="20"/>
          <w:szCs w:val="20"/>
        </w:rPr>
        <w:t>Amnesty International</w:t>
      </w:r>
      <w:r w:rsidR="00013A42">
        <w:rPr>
          <w:sz w:val="20"/>
          <w:szCs w:val="20"/>
        </w:rPr>
        <w:t xml:space="preserve"> ha</w:t>
      </w:r>
      <w:r w:rsidR="002B3FE1">
        <w:rPr>
          <w:sz w:val="20"/>
          <w:szCs w:val="20"/>
        </w:rPr>
        <w:t>s</w:t>
      </w:r>
      <w:r w:rsidR="00013A42">
        <w:rPr>
          <w:sz w:val="20"/>
          <w:szCs w:val="20"/>
        </w:rPr>
        <w:t xml:space="preserve"> published a</w:t>
      </w:r>
      <w:r w:rsidRPr="2C4EDB79">
        <w:rPr>
          <w:sz w:val="20"/>
          <w:szCs w:val="20"/>
        </w:rPr>
        <w:t xml:space="preserve"> Human Rights Agenda</w:t>
      </w:r>
      <w:r w:rsidR="00013A42">
        <w:rPr>
          <w:sz w:val="20"/>
          <w:szCs w:val="20"/>
        </w:rPr>
        <w:t xml:space="preserve"> which</w:t>
      </w:r>
      <w:r w:rsidRPr="2C4EDB79">
        <w:rPr>
          <w:sz w:val="20"/>
          <w:szCs w:val="20"/>
        </w:rPr>
        <w:t xml:space="preserve"> outlin</w:t>
      </w:r>
      <w:r w:rsidR="00F27DC5">
        <w:rPr>
          <w:sz w:val="20"/>
          <w:szCs w:val="20"/>
        </w:rPr>
        <w:t>es</w:t>
      </w:r>
      <w:r w:rsidRPr="2C4EDB79">
        <w:rPr>
          <w:sz w:val="20"/>
          <w:szCs w:val="20"/>
        </w:rPr>
        <w:t xml:space="preserve"> nine key human rights issues that parliamentary candidates, and those elected to the next government</w:t>
      </w:r>
      <w:r w:rsidR="00F27DC5">
        <w:rPr>
          <w:sz w:val="20"/>
          <w:szCs w:val="20"/>
        </w:rPr>
        <w:t>,</w:t>
      </w:r>
      <w:r w:rsidRPr="2C4EDB79">
        <w:rPr>
          <w:sz w:val="20"/>
          <w:szCs w:val="20"/>
        </w:rPr>
        <w:t xml:space="preserve"> must prioritize. These include the rights to freedom </w:t>
      </w:r>
      <w:r>
        <w:rPr>
          <w:sz w:val="20"/>
          <w:szCs w:val="20"/>
        </w:rPr>
        <w:t xml:space="preserve">from torture and enforced disappearance, freedom </w:t>
      </w:r>
      <w:r w:rsidRPr="2C4EDB79">
        <w:rPr>
          <w:sz w:val="20"/>
          <w:szCs w:val="20"/>
        </w:rPr>
        <w:t>of expression</w:t>
      </w:r>
      <w:r>
        <w:rPr>
          <w:sz w:val="20"/>
          <w:szCs w:val="20"/>
        </w:rPr>
        <w:t xml:space="preserve">, freedom of assembly </w:t>
      </w:r>
      <w:r w:rsidRPr="2C4EDB79">
        <w:rPr>
          <w:sz w:val="20"/>
          <w:szCs w:val="20"/>
        </w:rPr>
        <w:t xml:space="preserve">and association, </w:t>
      </w:r>
      <w:r>
        <w:rPr>
          <w:sz w:val="20"/>
          <w:szCs w:val="20"/>
        </w:rPr>
        <w:t xml:space="preserve">and </w:t>
      </w:r>
      <w:r w:rsidRPr="2C4EDB79">
        <w:rPr>
          <w:sz w:val="20"/>
          <w:szCs w:val="20"/>
        </w:rPr>
        <w:t>the right to privacy in the design of cybersecurity measures.</w:t>
      </w:r>
    </w:p>
    <w:p w14:paraId="68168752" w14:textId="70A09414" w:rsidR="00F27DC5" w:rsidRPr="00532AD1" w:rsidRDefault="00FC690C" w:rsidP="00F27DC5">
      <w:pPr>
        <w:rPr>
          <w:sz w:val="20"/>
          <w:szCs w:val="20"/>
        </w:rPr>
      </w:pPr>
      <w:r w:rsidRPr="2C4EDB79">
        <w:rPr>
          <w:sz w:val="20"/>
          <w:szCs w:val="20"/>
        </w:rPr>
        <w:t>“</w:t>
      </w:r>
      <w:r>
        <w:rPr>
          <w:sz w:val="20"/>
          <w:szCs w:val="20"/>
        </w:rPr>
        <w:t xml:space="preserve">This election takes place </w:t>
      </w:r>
      <w:r w:rsidR="00C9488A">
        <w:rPr>
          <w:sz w:val="20"/>
          <w:szCs w:val="20"/>
        </w:rPr>
        <w:t>after</w:t>
      </w:r>
      <w:r>
        <w:rPr>
          <w:sz w:val="20"/>
          <w:szCs w:val="20"/>
        </w:rPr>
        <w:t xml:space="preserve"> more than four years </w:t>
      </w:r>
      <w:r w:rsidR="00C9488A">
        <w:rPr>
          <w:sz w:val="20"/>
          <w:szCs w:val="20"/>
        </w:rPr>
        <w:t xml:space="preserve">in which freedom of expression has been </w:t>
      </w:r>
      <w:r>
        <w:rPr>
          <w:sz w:val="20"/>
          <w:szCs w:val="20"/>
        </w:rPr>
        <w:t>systematic</w:t>
      </w:r>
      <w:r w:rsidR="00C9488A">
        <w:rPr>
          <w:sz w:val="20"/>
          <w:szCs w:val="20"/>
        </w:rPr>
        <w:t>ally</w:t>
      </w:r>
      <w:r>
        <w:rPr>
          <w:sz w:val="20"/>
          <w:szCs w:val="20"/>
        </w:rPr>
        <w:t xml:space="preserve"> repress</w:t>
      </w:r>
      <w:r w:rsidR="00C9488A">
        <w:rPr>
          <w:sz w:val="20"/>
          <w:szCs w:val="20"/>
        </w:rPr>
        <w:t>ed</w:t>
      </w:r>
      <w:r w:rsidRPr="2C4EDB79">
        <w:rPr>
          <w:sz w:val="20"/>
          <w:szCs w:val="20"/>
        </w:rPr>
        <w:t xml:space="preserve">,” said Katherine Gerson. </w:t>
      </w:r>
      <w:r w:rsidRPr="004A6414">
        <w:rPr>
          <w:sz w:val="20"/>
          <w:szCs w:val="20"/>
        </w:rPr>
        <w:t>“</w:t>
      </w:r>
      <w:r w:rsidR="002D1C45" w:rsidRPr="004A6414">
        <w:rPr>
          <w:sz w:val="20"/>
          <w:szCs w:val="20"/>
        </w:rPr>
        <w:t xml:space="preserve">From recent attempts to take Voice TV off the air to criminal proceedings against the Future Forward Party, </w:t>
      </w:r>
      <w:r w:rsidR="00A6561E">
        <w:rPr>
          <w:sz w:val="20"/>
          <w:szCs w:val="20"/>
        </w:rPr>
        <w:t xml:space="preserve">the </w:t>
      </w:r>
      <w:r w:rsidR="002D1C45" w:rsidRPr="004A6414">
        <w:rPr>
          <w:sz w:val="20"/>
          <w:szCs w:val="20"/>
        </w:rPr>
        <w:t>authorities are showing no sign of ending abuse of judicial powers to silence dissent</w:t>
      </w:r>
      <w:r w:rsidR="006203BF" w:rsidRPr="004A6414">
        <w:rPr>
          <w:sz w:val="20"/>
          <w:szCs w:val="20"/>
        </w:rPr>
        <w:t xml:space="preserve"> during the elections.</w:t>
      </w:r>
      <w:r w:rsidR="002D1C45" w:rsidRPr="004A6414">
        <w:rPr>
          <w:sz w:val="20"/>
          <w:szCs w:val="20"/>
        </w:rPr>
        <w:t>”</w:t>
      </w:r>
      <w:r w:rsidR="00F27DC5" w:rsidRPr="00532AD1" w:rsidDel="00F27DC5">
        <w:rPr>
          <w:sz w:val="20"/>
          <w:szCs w:val="20"/>
        </w:rPr>
        <w:t xml:space="preserve"> </w:t>
      </w:r>
    </w:p>
    <w:p w14:paraId="43524E53" w14:textId="77777777" w:rsidR="00F27DC5" w:rsidRPr="00532AD1" w:rsidRDefault="00F27DC5" w:rsidP="00FC690C">
      <w:pPr>
        <w:rPr>
          <w:sz w:val="20"/>
          <w:szCs w:val="20"/>
        </w:rPr>
      </w:pPr>
      <w:r w:rsidRPr="2C4EDB79">
        <w:rPr>
          <w:rFonts w:eastAsia="Amnesty Trade Gothic" w:cs="Amnesty Trade Gothic"/>
          <w:sz w:val="20"/>
          <w:szCs w:val="20"/>
        </w:rPr>
        <w:t>Other areas covered in Amnesty’s Human Rights Agenda include</w:t>
      </w:r>
      <w:r w:rsidR="004447AE">
        <w:rPr>
          <w:sz w:val="20"/>
          <w:szCs w:val="20"/>
        </w:rPr>
        <w:t xml:space="preserve"> establishing stronger</w:t>
      </w:r>
      <w:r w:rsidRPr="2C4EDB79">
        <w:rPr>
          <w:sz w:val="20"/>
          <w:szCs w:val="20"/>
        </w:rPr>
        <w:t xml:space="preserve"> protections for refugees and people seeking asylum, and abolishing the death penalty.</w:t>
      </w:r>
    </w:p>
    <w:p w14:paraId="06B27656" w14:textId="326D8828" w:rsidR="00ED423C" w:rsidRDefault="00FC690C">
      <w:r w:rsidRPr="14814879">
        <w:rPr>
          <w:rFonts w:eastAsia="Amnesty Trade Gothic" w:cs="Amnesty Trade Gothic"/>
          <w:sz w:val="20"/>
          <w:szCs w:val="20"/>
        </w:rPr>
        <w:lastRenderedPageBreak/>
        <w:t>“</w:t>
      </w:r>
      <w:r w:rsidR="009C42FD">
        <w:rPr>
          <w:rFonts w:eastAsia="Amnesty Trade Gothic" w:cs="Amnesty Trade Gothic"/>
          <w:sz w:val="20"/>
          <w:szCs w:val="20"/>
        </w:rPr>
        <w:t>T</w:t>
      </w:r>
      <w:r w:rsidRPr="14814879">
        <w:rPr>
          <w:rFonts w:eastAsia="Amnesty Trade Gothic" w:cs="Amnesty Trade Gothic"/>
          <w:sz w:val="20"/>
          <w:szCs w:val="20"/>
        </w:rPr>
        <w:t xml:space="preserve">he </w:t>
      </w:r>
      <w:r w:rsidR="004447AE">
        <w:rPr>
          <w:rFonts w:eastAsia="Amnesty Trade Gothic" w:cs="Amnesty Trade Gothic"/>
          <w:sz w:val="20"/>
          <w:szCs w:val="20"/>
        </w:rPr>
        <w:t xml:space="preserve">recent </w:t>
      </w:r>
      <w:r w:rsidRPr="14814879">
        <w:rPr>
          <w:rFonts w:eastAsia="Amnesty Trade Gothic" w:cs="Amnesty Trade Gothic"/>
          <w:sz w:val="20"/>
          <w:szCs w:val="20"/>
        </w:rPr>
        <w:t>cases of Rahaf Mohammed and Hakeem Ali al-Araibi</w:t>
      </w:r>
      <w:r w:rsidR="009C42FD">
        <w:rPr>
          <w:rFonts w:eastAsia="Amnesty Trade Gothic" w:cs="Amnesty Trade Gothic"/>
          <w:sz w:val="20"/>
          <w:szCs w:val="20"/>
        </w:rPr>
        <w:t xml:space="preserve"> captivated millions of people around the world. Their ordeals starkly illustrate the risk to refugees of forcible return to places where they face huge danger,</w:t>
      </w:r>
      <w:r w:rsidRPr="14814879">
        <w:rPr>
          <w:rFonts w:eastAsia="Amnesty Trade Gothic" w:cs="Amnesty Trade Gothic"/>
          <w:sz w:val="20"/>
          <w:szCs w:val="20"/>
        </w:rPr>
        <w:t>” said Katherine Gerson. “</w:t>
      </w:r>
      <w:r w:rsidR="004447AE">
        <w:rPr>
          <w:rFonts w:eastAsia="Amnesty Trade Gothic" w:cs="Amnesty Trade Gothic"/>
          <w:sz w:val="20"/>
          <w:szCs w:val="20"/>
        </w:rPr>
        <w:t xml:space="preserve">The Thai government </w:t>
      </w:r>
      <w:r w:rsidR="002D1C45">
        <w:rPr>
          <w:rFonts w:eastAsia="Amnesty Trade Gothic" w:cs="Amnesty Trade Gothic"/>
          <w:sz w:val="20"/>
          <w:szCs w:val="20"/>
        </w:rPr>
        <w:t xml:space="preserve">should act on </w:t>
      </w:r>
      <w:r w:rsidR="00A6561E">
        <w:rPr>
          <w:rFonts w:eastAsia="Amnesty Trade Gothic" w:cs="Amnesty Trade Gothic"/>
          <w:sz w:val="20"/>
          <w:szCs w:val="20"/>
        </w:rPr>
        <w:t>its</w:t>
      </w:r>
      <w:r w:rsidR="00A6561E">
        <w:rPr>
          <w:rFonts w:eastAsia="Amnesty Trade Gothic" w:cs="Amnesty Trade Gothic"/>
          <w:sz w:val="20"/>
          <w:szCs w:val="20"/>
        </w:rPr>
        <w:t xml:space="preserve"> </w:t>
      </w:r>
      <w:r w:rsidR="002D1C45">
        <w:rPr>
          <w:rFonts w:eastAsia="Amnesty Trade Gothic" w:cs="Amnesty Trade Gothic"/>
          <w:sz w:val="20"/>
          <w:szCs w:val="20"/>
        </w:rPr>
        <w:t>past commitments to improve the protection of refugees</w:t>
      </w:r>
      <w:r w:rsidR="009C42FD">
        <w:rPr>
          <w:rFonts w:eastAsia="Amnesty Trade Gothic" w:cs="Amnesty Trade Gothic"/>
          <w:sz w:val="20"/>
          <w:szCs w:val="20"/>
        </w:rPr>
        <w:t>. W</w:t>
      </w:r>
      <w:r w:rsidR="004447AE">
        <w:rPr>
          <w:rFonts w:eastAsia="Amnesty Trade Gothic" w:cs="Amnesty Trade Gothic"/>
          <w:sz w:val="20"/>
          <w:szCs w:val="20"/>
        </w:rPr>
        <w:t>ith this election, the government</w:t>
      </w:r>
      <w:r>
        <w:rPr>
          <w:rFonts w:eastAsia="Amnesty Trade Gothic" w:cs="Amnesty Trade Gothic"/>
          <w:sz w:val="20"/>
          <w:szCs w:val="20"/>
        </w:rPr>
        <w:t xml:space="preserve"> should commit to </w:t>
      </w:r>
      <w:r w:rsidR="004447AE">
        <w:rPr>
          <w:rFonts w:eastAsia="Amnesty Trade Gothic" w:cs="Amnesty Trade Gothic"/>
          <w:sz w:val="20"/>
          <w:szCs w:val="20"/>
        </w:rPr>
        <w:t>codifying its respect for refugee</w:t>
      </w:r>
      <w:r w:rsidR="009C42FD">
        <w:rPr>
          <w:rFonts w:eastAsia="Amnesty Trade Gothic" w:cs="Amnesty Trade Gothic"/>
          <w:sz w:val="20"/>
          <w:szCs w:val="20"/>
        </w:rPr>
        <w:t xml:space="preserve">s </w:t>
      </w:r>
      <w:r w:rsidR="004447AE">
        <w:rPr>
          <w:rFonts w:eastAsia="Amnesty Trade Gothic" w:cs="Amnesty Trade Gothic"/>
          <w:sz w:val="20"/>
          <w:szCs w:val="20"/>
        </w:rPr>
        <w:t>into law</w:t>
      </w:r>
      <w:r w:rsidRPr="14814879">
        <w:rPr>
          <w:rFonts w:eastAsia="Amnesty Trade Gothic" w:cs="Amnesty Trade Gothic"/>
          <w:sz w:val="20"/>
          <w:szCs w:val="20"/>
        </w:rPr>
        <w:t>.”</w:t>
      </w:r>
      <w:bookmarkStart w:id="0" w:name="_GoBack"/>
      <w:bookmarkEnd w:id="0"/>
    </w:p>
    <w:sectPr w:rsidR="00ED423C" w:rsidSect="003D7443"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pos w:val="beneathText"/>
  </w:footnotePr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0C"/>
    <w:rsid w:val="00003EB6"/>
    <w:rsid w:val="00013A42"/>
    <w:rsid w:val="000D33FD"/>
    <w:rsid w:val="002217D4"/>
    <w:rsid w:val="00251245"/>
    <w:rsid w:val="002B3FE1"/>
    <w:rsid w:val="002D1C45"/>
    <w:rsid w:val="003C738A"/>
    <w:rsid w:val="003D7443"/>
    <w:rsid w:val="004447AE"/>
    <w:rsid w:val="004A6414"/>
    <w:rsid w:val="006203BF"/>
    <w:rsid w:val="00634379"/>
    <w:rsid w:val="006829D2"/>
    <w:rsid w:val="0078756F"/>
    <w:rsid w:val="00937BF0"/>
    <w:rsid w:val="0099463F"/>
    <w:rsid w:val="009C42FD"/>
    <w:rsid w:val="00A6561E"/>
    <w:rsid w:val="00BA026A"/>
    <w:rsid w:val="00C9488A"/>
    <w:rsid w:val="00DC4170"/>
    <w:rsid w:val="00ED423C"/>
    <w:rsid w:val="00F27DC5"/>
    <w:rsid w:val="00F77A61"/>
    <w:rsid w:val="00F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D2395"/>
  <w14:defaultImageDpi w14:val="300"/>
  <w15:docId w15:val="{5EFD541C-99C1-48F5-9827-5E3A110B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90C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FC6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690C"/>
    <w:rPr>
      <w:rFonts w:ascii="Amnesty Trade Gothic" w:eastAsia="Times New Roman" w:hAnsi="Amnesty Trade Gothic" w:cs="Times New Roman"/>
      <w:color w:val="000000"/>
      <w:sz w:val="20"/>
      <w:szCs w:val="20"/>
      <w:lang w:val="en-GB" w:eastAsia="ar-SA"/>
    </w:rPr>
  </w:style>
  <w:style w:type="character" w:styleId="CommentReference">
    <w:name w:val="annotation reference"/>
    <w:basedOn w:val="DefaultParagraphFont"/>
    <w:rsid w:val="00FC690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90C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0C"/>
    <w:rPr>
      <w:rFonts w:ascii="Lucida Grande" w:eastAsia="Times New Roman" w:hAnsi="Lucida Grande" w:cs="Lucida Grande"/>
      <w:color w:val="000000"/>
      <w:sz w:val="18"/>
      <w:szCs w:val="18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245"/>
    <w:rPr>
      <w:rFonts w:ascii="Amnesty Trade Gothic" w:eastAsia="Times New Roman" w:hAnsi="Amnesty Trade Gothic" w:cs="Times New Roman"/>
      <w:b/>
      <w:bCs/>
      <w:color w:val="000000"/>
      <w:sz w:val="20"/>
      <w:szCs w:val="20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2217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7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B3853-960A-4484-BCC5-6FB37A88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jgm</dc:creator>
  <cp:keywords/>
  <dc:description/>
  <cp:lastModifiedBy>Elliott Fox</cp:lastModifiedBy>
  <cp:revision>2</cp:revision>
  <dcterms:created xsi:type="dcterms:W3CDTF">2019-03-01T05:12:00Z</dcterms:created>
  <dcterms:modified xsi:type="dcterms:W3CDTF">2019-03-01T05:12:00Z</dcterms:modified>
</cp:coreProperties>
</file>